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FA" w:rsidRDefault="008515FA" w:rsidP="008515FA">
      <w:pPr>
        <w:jc w:val="center"/>
        <w:rPr>
          <w:b/>
        </w:rPr>
      </w:pPr>
      <w:r>
        <w:rPr>
          <w:b/>
        </w:rPr>
        <w:t xml:space="preserve">АДМИНИСТРАЦИЯ ЯГОДНОГО СЕЛЬСКОГО ПОСЕЛЕНИЯ </w:t>
      </w:r>
    </w:p>
    <w:p w:rsidR="008515FA" w:rsidRDefault="008515FA" w:rsidP="008515FA">
      <w:pPr>
        <w:jc w:val="center"/>
        <w:rPr>
          <w:b/>
        </w:rPr>
      </w:pPr>
      <w:r>
        <w:rPr>
          <w:b/>
        </w:rPr>
        <w:t>АСИНОВСКОГО РАЙОНА ТОМСКОЙ ОБЛАСТИ</w:t>
      </w:r>
    </w:p>
    <w:p w:rsidR="008515FA" w:rsidRDefault="008515FA" w:rsidP="008515FA">
      <w:pPr>
        <w:jc w:val="center"/>
        <w:rPr>
          <w:b/>
        </w:rPr>
      </w:pPr>
    </w:p>
    <w:p w:rsidR="008515FA" w:rsidRPr="005A724D" w:rsidRDefault="008515FA" w:rsidP="008515FA">
      <w:pPr>
        <w:jc w:val="center"/>
        <w:rPr>
          <w:b/>
        </w:rPr>
      </w:pPr>
      <w:r w:rsidRPr="005A724D">
        <w:rPr>
          <w:b/>
        </w:rPr>
        <w:t xml:space="preserve"> </w:t>
      </w:r>
    </w:p>
    <w:p w:rsidR="008515FA" w:rsidRDefault="008515FA" w:rsidP="008515FA">
      <w:pPr>
        <w:jc w:val="center"/>
        <w:rPr>
          <w:b/>
        </w:rPr>
      </w:pPr>
    </w:p>
    <w:p w:rsidR="008515FA" w:rsidRDefault="008515FA" w:rsidP="008515F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 Р Я Ж Е Н И Е</w:t>
      </w:r>
    </w:p>
    <w:p w:rsidR="008515FA" w:rsidRDefault="008515FA" w:rsidP="008515FA"/>
    <w:p w:rsidR="008515FA" w:rsidRDefault="0091517D" w:rsidP="008515FA">
      <w:r>
        <w:t>02.08</w:t>
      </w:r>
      <w:r w:rsidR="002655E0">
        <w:t>.2019</w:t>
      </w:r>
      <w:r w:rsidR="008515FA">
        <w:t xml:space="preserve">                                                                                               </w:t>
      </w:r>
      <w:r w:rsidR="00D65B18">
        <w:t xml:space="preserve">                            № </w:t>
      </w:r>
      <w:r>
        <w:t>1</w:t>
      </w:r>
      <w:r w:rsidR="002655E0">
        <w:t>8</w:t>
      </w:r>
    </w:p>
    <w:p w:rsidR="008515FA" w:rsidRDefault="008515FA" w:rsidP="008515FA">
      <w:r>
        <w:t>с. Ягодное</w:t>
      </w:r>
    </w:p>
    <w:p w:rsidR="008515FA" w:rsidRDefault="008515FA" w:rsidP="008515FA">
      <w:pPr>
        <w:ind w:left="-180"/>
      </w:pPr>
    </w:p>
    <w:p w:rsidR="008515FA" w:rsidRDefault="008515FA" w:rsidP="008515FA">
      <w:pPr>
        <w:ind w:left="-180"/>
        <w:jc w:val="center"/>
      </w:pPr>
      <w:r>
        <w:t xml:space="preserve">О подготовке к пожароопасному периоду </w:t>
      </w:r>
    </w:p>
    <w:p w:rsidR="008515FA" w:rsidRDefault="008515FA" w:rsidP="008515FA">
      <w:pPr>
        <w:ind w:left="-180"/>
        <w:jc w:val="center"/>
      </w:pPr>
      <w:r>
        <w:t>на территории  Ягод</w:t>
      </w:r>
      <w:r w:rsidR="00D65B18">
        <w:t>ного  сельского поселения в 201</w:t>
      </w:r>
      <w:r w:rsidR="002655E0">
        <w:t>9</w:t>
      </w:r>
      <w:r>
        <w:t xml:space="preserve"> году</w:t>
      </w:r>
    </w:p>
    <w:p w:rsidR="0091517D" w:rsidRDefault="0091517D" w:rsidP="008515FA">
      <w:pPr>
        <w:ind w:left="-180"/>
        <w:jc w:val="center"/>
      </w:pPr>
    </w:p>
    <w:p w:rsidR="0091517D" w:rsidRPr="0091517D" w:rsidRDefault="0091517D" w:rsidP="0091517D">
      <w:pPr>
        <w:ind w:right="338" w:firstLine="540"/>
        <w:jc w:val="both"/>
      </w:pPr>
      <w:proofErr w:type="gramStart"/>
      <w:r w:rsidRPr="0091517D">
        <w:t>В связи с повышением пожарной опасности на территории Томской области, руководствуясь статьями 18, 30 Федерального закона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статьей 4 Закона Томской области от 12 октября 2005 года № 184-ОЗ «О пожарной безопасности Томской</w:t>
      </w:r>
      <w:proofErr w:type="gramEnd"/>
      <w:r w:rsidRPr="0091517D">
        <w:t xml:space="preserve"> </w:t>
      </w:r>
      <w:proofErr w:type="gramStart"/>
      <w:r w:rsidRPr="0091517D">
        <w:t xml:space="preserve">области», постановлением Администрации Томской области № 282а от 02.08.2019 года «Об установлении особого противопожарного режима на территории Асиновского, </w:t>
      </w:r>
      <w:proofErr w:type="spellStart"/>
      <w:r w:rsidRPr="0091517D">
        <w:t>Бакчарского</w:t>
      </w:r>
      <w:proofErr w:type="spellEnd"/>
      <w:r w:rsidRPr="0091517D">
        <w:t xml:space="preserve">, </w:t>
      </w:r>
      <w:proofErr w:type="spellStart"/>
      <w:r w:rsidRPr="0091517D">
        <w:t>Верхнекетского</w:t>
      </w:r>
      <w:proofErr w:type="spellEnd"/>
      <w:r w:rsidRPr="0091517D">
        <w:t xml:space="preserve">, Зырянского, </w:t>
      </w:r>
      <w:proofErr w:type="spellStart"/>
      <w:r w:rsidRPr="0091517D">
        <w:t>Кожевниковского</w:t>
      </w:r>
      <w:proofErr w:type="spellEnd"/>
      <w:r w:rsidRPr="0091517D">
        <w:t xml:space="preserve">, </w:t>
      </w:r>
      <w:proofErr w:type="spellStart"/>
      <w:r w:rsidRPr="0091517D">
        <w:t>Колпашевского</w:t>
      </w:r>
      <w:proofErr w:type="spellEnd"/>
      <w:r w:rsidRPr="0091517D">
        <w:t xml:space="preserve">, </w:t>
      </w:r>
      <w:proofErr w:type="spellStart"/>
      <w:r w:rsidRPr="0091517D">
        <w:t>Кривошеинского</w:t>
      </w:r>
      <w:proofErr w:type="spellEnd"/>
      <w:r w:rsidRPr="0091517D">
        <w:t xml:space="preserve">, </w:t>
      </w:r>
      <w:proofErr w:type="spellStart"/>
      <w:r w:rsidRPr="0091517D">
        <w:t>Молчановского</w:t>
      </w:r>
      <w:proofErr w:type="spellEnd"/>
      <w:r w:rsidRPr="0091517D">
        <w:t xml:space="preserve">, </w:t>
      </w:r>
      <w:proofErr w:type="spellStart"/>
      <w:r w:rsidRPr="0091517D">
        <w:t>Парабельского</w:t>
      </w:r>
      <w:proofErr w:type="spellEnd"/>
      <w:r w:rsidRPr="0091517D">
        <w:t xml:space="preserve">, Первомайского, </w:t>
      </w:r>
      <w:proofErr w:type="spellStart"/>
      <w:r w:rsidRPr="0091517D">
        <w:t>Тегульдетского</w:t>
      </w:r>
      <w:proofErr w:type="spellEnd"/>
      <w:r w:rsidRPr="0091517D">
        <w:t xml:space="preserve">, Томского, </w:t>
      </w:r>
      <w:proofErr w:type="spellStart"/>
      <w:r w:rsidRPr="0091517D">
        <w:t>Чаинского</w:t>
      </w:r>
      <w:proofErr w:type="spellEnd"/>
      <w:r w:rsidRPr="0091517D">
        <w:t xml:space="preserve">, </w:t>
      </w:r>
      <w:proofErr w:type="spellStart"/>
      <w:r w:rsidRPr="0091517D">
        <w:t>Шегарского</w:t>
      </w:r>
      <w:proofErr w:type="spellEnd"/>
      <w:r w:rsidRPr="0091517D">
        <w:t xml:space="preserve"> районов, города Кедрового, города Томска Томской области», с целью предупреждения лесных пожаров на территории Ягодного сельского поселения и защиты граждан и их имущества в пожароопасный период 2019 года</w:t>
      </w:r>
      <w:proofErr w:type="gramEnd"/>
    </w:p>
    <w:p w:rsidR="008515FA" w:rsidRDefault="008515FA" w:rsidP="008515FA">
      <w:pPr>
        <w:ind w:left="-180"/>
      </w:pPr>
    </w:p>
    <w:p w:rsidR="008515FA" w:rsidRDefault="008515FA" w:rsidP="008515FA">
      <w:pPr>
        <w:ind w:left="-180"/>
        <w:jc w:val="both"/>
      </w:pPr>
      <w:r>
        <w:t xml:space="preserve">                </w:t>
      </w:r>
    </w:p>
    <w:p w:rsidR="008515FA" w:rsidRDefault="008515FA" w:rsidP="008515FA">
      <w:pPr>
        <w:ind w:left="-180"/>
        <w:jc w:val="both"/>
      </w:pPr>
    </w:p>
    <w:p w:rsidR="008515FA" w:rsidRDefault="00586E9B" w:rsidP="00586E9B">
      <w:pPr>
        <w:ind w:firstLine="709"/>
        <w:jc w:val="both"/>
      </w:pPr>
      <w:r>
        <w:t>1.</w:t>
      </w:r>
      <w:r w:rsidR="002655E0">
        <w:t xml:space="preserve"> </w:t>
      </w:r>
      <w:r w:rsidR="008515FA">
        <w:t xml:space="preserve">Утвердить план мероприятий по обеспечению пожарной безопасности населенных пунктов Ягодного сельского </w:t>
      </w:r>
      <w:r w:rsidR="0049696A">
        <w:t>поселения</w:t>
      </w:r>
      <w:r w:rsidR="0049696A" w:rsidRPr="0049696A">
        <w:t xml:space="preserve"> </w:t>
      </w:r>
      <w:r w:rsidR="0049696A">
        <w:t>на</w:t>
      </w:r>
      <w:r w:rsidR="00371DD2">
        <w:t xml:space="preserve"> пожароопасный </w:t>
      </w:r>
      <w:r w:rsidR="0049696A">
        <w:t>период</w:t>
      </w:r>
      <w:r w:rsidR="008515FA">
        <w:t>. (Приложение № 1).</w:t>
      </w:r>
    </w:p>
    <w:p w:rsidR="008515FA" w:rsidRDefault="00586E9B" w:rsidP="00586E9B">
      <w:pPr>
        <w:ind w:firstLine="709"/>
        <w:jc w:val="both"/>
      </w:pPr>
      <w:r>
        <w:t>2.</w:t>
      </w:r>
      <w:r w:rsidR="002655E0">
        <w:t xml:space="preserve"> </w:t>
      </w:r>
      <w:r w:rsidR="008515FA">
        <w:t>Взять под особый контроль готовность сил и средств, привлекаемых для тушения пожаров в населенных пунктах  Ягодного сельского поселения.</w:t>
      </w:r>
    </w:p>
    <w:p w:rsidR="00371DD2" w:rsidRDefault="00586E9B" w:rsidP="00586E9B">
      <w:pPr>
        <w:ind w:firstLine="709"/>
        <w:jc w:val="both"/>
      </w:pPr>
      <w:r>
        <w:t>3.</w:t>
      </w:r>
      <w:r w:rsidR="002655E0">
        <w:t xml:space="preserve"> </w:t>
      </w:r>
      <w:r w:rsidR="00371DD2">
        <w:t xml:space="preserve">Настоящее  распоряжение вступает в силу </w:t>
      </w:r>
      <w:r w:rsidR="0091517D">
        <w:t>со дня</w:t>
      </w:r>
      <w:r w:rsidR="00371DD2">
        <w:t xml:space="preserve"> его подписания и подлежит  размещению на официальном сайте муниципального образования «Ягодное сельское поселение» </w:t>
      </w:r>
      <w:r w:rsidR="00371DD2">
        <w:rPr>
          <w:lang w:val="en-US"/>
        </w:rPr>
        <w:t>www</w:t>
      </w:r>
      <w:r w:rsidR="00371DD2" w:rsidRPr="00371DD2">
        <w:t>/</w:t>
      </w:r>
      <w:proofErr w:type="spellStart"/>
      <w:r w:rsidR="00371DD2">
        <w:rPr>
          <w:lang w:val="en-US"/>
        </w:rPr>
        <w:t>asel</w:t>
      </w:r>
      <w:r w:rsidR="0049696A">
        <w:rPr>
          <w:lang w:val="en-US"/>
        </w:rPr>
        <w:t>p</w:t>
      </w:r>
      <w:proofErr w:type="spellEnd"/>
      <w:r w:rsidR="0049696A" w:rsidRPr="0049696A">
        <w:t>.</w:t>
      </w:r>
      <w:proofErr w:type="spellStart"/>
      <w:r w:rsidR="0049696A">
        <w:rPr>
          <w:lang w:val="en-US"/>
        </w:rPr>
        <w:t>asino</w:t>
      </w:r>
      <w:proofErr w:type="spellEnd"/>
      <w:r w:rsidR="0049696A" w:rsidRPr="0049696A">
        <w:t>.</w:t>
      </w:r>
      <w:proofErr w:type="spellStart"/>
      <w:r w:rsidR="0049696A">
        <w:rPr>
          <w:lang w:val="en-US"/>
        </w:rPr>
        <w:t>ru</w:t>
      </w:r>
      <w:proofErr w:type="spellEnd"/>
    </w:p>
    <w:p w:rsidR="008515FA" w:rsidRDefault="00586E9B" w:rsidP="00586E9B">
      <w:pPr>
        <w:ind w:firstLine="709"/>
        <w:jc w:val="both"/>
      </w:pPr>
      <w:r>
        <w:t>4.</w:t>
      </w:r>
      <w:r w:rsidR="002655E0">
        <w:t xml:space="preserve"> К</w:t>
      </w:r>
      <w:r w:rsidR="008515FA">
        <w:t xml:space="preserve">онтроль  исполнения данного распоряжения возложить на специалиста </w:t>
      </w:r>
      <w:r>
        <w:t xml:space="preserve">                        </w:t>
      </w:r>
      <w:r w:rsidR="008515FA">
        <w:t xml:space="preserve"> 1 категории по благоустройству и жизнеобеспечению Ягодного сельского поселения.</w:t>
      </w:r>
    </w:p>
    <w:p w:rsidR="008515FA" w:rsidRDefault="008515FA" w:rsidP="00586E9B">
      <w:pPr>
        <w:ind w:firstLine="709"/>
        <w:jc w:val="both"/>
      </w:pPr>
    </w:p>
    <w:p w:rsidR="008515FA" w:rsidRDefault="008515FA" w:rsidP="00586E9B">
      <w:pPr>
        <w:ind w:firstLine="709"/>
        <w:jc w:val="both"/>
      </w:pPr>
    </w:p>
    <w:p w:rsidR="008515FA" w:rsidRDefault="008515FA" w:rsidP="008515FA"/>
    <w:p w:rsidR="008515FA" w:rsidRDefault="00D222C0" w:rsidP="008515FA">
      <w:r>
        <w:t xml:space="preserve"> </w:t>
      </w:r>
    </w:p>
    <w:p w:rsidR="008515FA" w:rsidRDefault="008515FA" w:rsidP="008515FA"/>
    <w:p w:rsidR="008515FA" w:rsidRDefault="008515FA" w:rsidP="008515FA">
      <w:r>
        <w:t xml:space="preserve">  </w:t>
      </w:r>
      <w:proofErr w:type="spellStart"/>
      <w:r w:rsidR="0091517D">
        <w:t>И.о</w:t>
      </w:r>
      <w:proofErr w:type="spellEnd"/>
      <w:r w:rsidR="0091517D">
        <w:t>. Главы</w:t>
      </w:r>
      <w:r>
        <w:t xml:space="preserve"> Ягодного сельского поселения                   </w:t>
      </w:r>
      <w:r w:rsidR="0091517D">
        <w:t xml:space="preserve">   </w:t>
      </w:r>
      <w:r>
        <w:t xml:space="preserve">                   </w:t>
      </w:r>
      <w:r w:rsidR="0091517D">
        <w:t>В.Л. Константинова</w:t>
      </w:r>
      <w:r>
        <w:t xml:space="preserve">                              </w:t>
      </w:r>
    </w:p>
    <w:p w:rsidR="008515FA" w:rsidRDefault="008515FA" w:rsidP="008515FA">
      <w:pPr>
        <w:ind w:left="-180"/>
      </w:pPr>
    </w:p>
    <w:p w:rsidR="008515FA" w:rsidRDefault="008515FA" w:rsidP="008515FA">
      <w:pPr>
        <w:ind w:left="-180"/>
      </w:pPr>
    </w:p>
    <w:p w:rsidR="008515FA" w:rsidRDefault="008515FA" w:rsidP="008515FA">
      <w:pPr>
        <w:ind w:left="-180"/>
      </w:pPr>
    </w:p>
    <w:p w:rsidR="008515FA" w:rsidRDefault="008515FA" w:rsidP="008515FA">
      <w:pPr>
        <w:ind w:left="-180"/>
      </w:pPr>
    </w:p>
    <w:p w:rsidR="008515FA" w:rsidRDefault="008515FA" w:rsidP="008515FA">
      <w:pPr>
        <w:ind w:left="-180"/>
      </w:pPr>
    </w:p>
    <w:p w:rsidR="008515FA" w:rsidRDefault="008515FA" w:rsidP="008515FA">
      <w:pPr>
        <w:ind w:left="-180"/>
      </w:pPr>
    </w:p>
    <w:p w:rsidR="008515FA" w:rsidRDefault="008515FA" w:rsidP="008515FA">
      <w:r>
        <w:t xml:space="preserve"> </w:t>
      </w:r>
    </w:p>
    <w:tbl>
      <w:tblPr>
        <w:tblW w:w="4140" w:type="dxa"/>
        <w:tblInd w:w="5868" w:type="dxa"/>
        <w:tblLook w:val="01E0" w:firstRow="1" w:lastRow="1" w:firstColumn="1" w:lastColumn="1" w:noHBand="0" w:noVBand="0"/>
      </w:tblPr>
      <w:tblGrid>
        <w:gridCol w:w="4140"/>
      </w:tblGrid>
      <w:tr w:rsidR="008515FA" w:rsidRPr="005F24CC" w:rsidTr="005D0085">
        <w:trPr>
          <w:trHeight w:val="1350"/>
        </w:trPr>
        <w:tc>
          <w:tcPr>
            <w:tcW w:w="4140" w:type="dxa"/>
          </w:tcPr>
          <w:p w:rsidR="008515FA" w:rsidRPr="005F24CC" w:rsidRDefault="00586E9B" w:rsidP="00586E9B">
            <w:pPr>
              <w:jc w:val="center"/>
            </w:pPr>
            <w:r>
              <w:lastRenderedPageBreak/>
              <w:t xml:space="preserve">       </w:t>
            </w:r>
            <w:r w:rsidR="008515FA" w:rsidRPr="005F24CC">
              <w:t>Приложение №1</w:t>
            </w:r>
          </w:p>
          <w:p w:rsidR="008515FA" w:rsidRPr="005F24CC" w:rsidRDefault="00586E9B" w:rsidP="005D0085">
            <w:pPr>
              <w:jc w:val="right"/>
            </w:pPr>
            <w:r>
              <w:t>к  р</w:t>
            </w:r>
            <w:r w:rsidR="008515FA" w:rsidRPr="005F24CC">
              <w:t>аспоряжению  Главы</w:t>
            </w:r>
          </w:p>
          <w:p w:rsidR="008515FA" w:rsidRPr="005F24CC" w:rsidRDefault="00586E9B" w:rsidP="00586E9B">
            <w:pPr>
              <w:jc w:val="center"/>
            </w:pPr>
            <w:r>
              <w:t xml:space="preserve">            </w:t>
            </w:r>
            <w:r w:rsidR="008515FA">
              <w:t>Ягодного сельского</w:t>
            </w:r>
          </w:p>
          <w:p w:rsidR="008515FA" w:rsidRPr="005F24CC" w:rsidRDefault="00586E9B" w:rsidP="00586E9B">
            <w:pPr>
              <w:jc w:val="center"/>
            </w:pPr>
            <w:r>
              <w:t xml:space="preserve">              </w:t>
            </w:r>
            <w:r w:rsidR="008515FA" w:rsidRPr="005F24CC">
              <w:t>сельского поселения</w:t>
            </w:r>
          </w:p>
          <w:p w:rsidR="008515FA" w:rsidRPr="005F24CC" w:rsidRDefault="00586E9B" w:rsidP="00586E9B">
            <w:pPr>
              <w:jc w:val="center"/>
            </w:pPr>
            <w:r>
              <w:t xml:space="preserve">                 </w:t>
            </w:r>
            <w:r w:rsidR="00D65B18">
              <w:t xml:space="preserve">от </w:t>
            </w:r>
            <w:r w:rsidR="0091517D">
              <w:t>02</w:t>
            </w:r>
            <w:r w:rsidR="008515FA" w:rsidRPr="005F24CC">
              <w:t>.0</w:t>
            </w:r>
            <w:r w:rsidR="0091517D">
              <w:t>8</w:t>
            </w:r>
            <w:r w:rsidR="008515FA" w:rsidRPr="005F24CC">
              <w:t>.201</w:t>
            </w:r>
            <w:r w:rsidR="002655E0">
              <w:t>9</w:t>
            </w:r>
            <w:r w:rsidR="008515FA" w:rsidRPr="005F24CC">
              <w:t xml:space="preserve"> года №</w:t>
            </w:r>
            <w:r w:rsidR="002655E0">
              <w:t xml:space="preserve"> </w:t>
            </w:r>
            <w:r w:rsidR="0091517D">
              <w:t>1</w:t>
            </w:r>
            <w:bookmarkStart w:id="0" w:name="_GoBack"/>
            <w:bookmarkEnd w:id="0"/>
            <w:r w:rsidR="002655E0">
              <w:t>8</w:t>
            </w:r>
            <w:r w:rsidR="008515FA" w:rsidRPr="005F24CC">
              <w:t xml:space="preserve"> </w:t>
            </w:r>
          </w:p>
        </w:tc>
      </w:tr>
    </w:tbl>
    <w:p w:rsidR="008515FA" w:rsidRDefault="008515FA" w:rsidP="008515FA">
      <w:pPr>
        <w:ind w:left="-18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8515FA" w:rsidRPr="0049696A" w:rsidRDefault="0049696A" w:rsidP="0049696A">
      <w:pPr>
        <w:ind w:left="-180"/>
        <w:jc w:val="center"/>
        <w:rPr>
          <w:b/>
        </w:rPr>
      </w:pPr>
      <w:r w:rsidRPr="0049696A">
        <w:rPr>
          <w:b/>
        </w:rPr>
        <w:t xml:space="preserve">мероприятий по обеспечению пожарной безопасности населенных пунктов Ягодного сельского поселения на пожароопасный период </w:t>
      </w:r>
    </w:p>
    <w:p w:rsidR="008515FA" w:rsidRDefault="008515FA" w:rsidP="008515FA">
      <w:pPr>
        <w:ind w:left="-180"/>
        <w:jc w:val="center"/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795"/>
        <w:gridCol w:w="1545"/>
        <w:gridCol w:w="3007"/>
      </w:tblGrid>
      <w:tr w:rsidR="008515FA" w:rsidRPr="00C70C86" w:rsidTr="005D0085">
        <w:trPr>
          <w:trHeight w:val="54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t xml:space="preserve">Срок </w:t>
            </w:r>
          </w:p>
          <w:p w:rsidR="008515FA" w:rsidRDefault="008515FA" w:rsidP="005D0085">
            <w:pPr>
              <w:jc w:val="center"/>
            </w:pPr>
            <w:r>
              <w:t>исполнения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</w:tr>
      <w:tr w:rsidR="008515FA" w:rsidRPr="00C70C86" w:rsidTr="005D0085">
        <w:trPr>
          <w:trHeight w:val="165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t>1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r>
              <w:t>Провести заседание КЧС по предупреждению и ликвидации чрезвычайных ситуаций и обеспечению пожарной безопасности на территории поселения хода подготовки территории к пожароопасному сезону.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91517D" w:rsidP="005D0085">
            <w:pPr>
              <w:jc w:val="center"/>
            </w:pPr>
            <w:r>
              <w:t>02.08</w:t>
            </w:r>
            <w:r w:rsidR="008515FA">
              <w:t>.201</w:t>
            </w:r>
            <w:r w:rsidR="002655E0">
              <w:t>9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2655E0" w:rsidP="005D0085">
            <w:pPr>
              <w:jc w:val="center"/>
            </w:pPr>
            <w:r>
              <w:t>П</w:t>
            </w:r>
            <w:r w:rsidR="008515FA">
              <w:t>редседатель КЧС, члены комиссии</w:t>
            </w:r>
          </w:p>
        </w:tc>
      </w:tr>
      <w:tr w:rsidR="008515FA" w:rsidRPr="00C70C86" w:rsidTr="002A3D14">
        <w:trPr>
          <w:trHeight w:val="12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t>2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r>
              <w:t>Проведение мероприятий по предупреждению и ликвидации чрезвычайных ситуаций, связанных с лесными пожарами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981EC3" w:rsidP="0091517D">
            <w:pPr>
              <w:jc w:val="center"/>
            </w:pPr>
            <w:r>
              <w:t>в</w:t>
            </w:r>
            <w:r w:rsidR="008515FA">
              <w:t xml:space="preserve"> течение пожароопасного </w:t>
            </w:r>
            <w:r w:rsidR="0091517D">
              <w:t>периода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t>Глава Ягодного сельского поселения</w:t>
            </w:r>
          </w:p>
        </w:tc>
      </w:tr>
      <w:tr w:rsidR="008515FA" w:rsidRPr="00C70C86" w:rsidTr="005D0085">
        <w:trPr>
          <w:trHeight w:val="111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t>3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r>
              <w:t>Подготовить график проведения сходов граждан населенных пунктов поселения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91517D" w:rsidP="0049696A">
            <w:pPr>
              <w:jc w:val="center"/>
            </w:pPr>
            <w:r>
              <w:t xml:space="preserve"> 02.08</w:t>
            </w:r>
            <w:r w:rsidR="0049696A">
              <w:t>.</w:t>
            </w:r>
            <w:r w:rsidR="008515FA">
              <w:t xml:space="preserve"> 201</w:t>
            </w:r>
            <w:r w:rsidR="002655E0">
              <w:t>9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2655E0" w:rsidP="005D0085">
            <w:pPr>
              <w:jc w:val="center"/>
            </w:pPr>
            <w:r>
              <w:t>С</w:t>
            </w:r>
            <w:r w:rsidR="008515FA">
              <w:t>пециалист 1 категории  по благоустройству и жизнеобеспечения</w:t>
            </w:r>
          </w:p>
        </w:tc>
      </w:tr>
      <w:tr w:rsidR="008515FA" w:rsidRPr="00C70C86" w:rsidTr="005D0085">
        <w:trPr>
          <w:trHeight w:val="111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t>4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r>
              <w:t>Провести сходы в населенных пунктах поселения с целью информирования населения по вопросам предотвращения пожаров и правилам защиты населения от лесных пожаров.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91517D" w:rsidP="005D0085">
            <w:pPr>
              <w:jc w:val="center"/>
            </w:pPr>
            <w:r>
              <w:t>03.08.2019 04.08.</w:t>
            </w:r>
            <w:r w:rsidR="002655E0">
              <w:t>2019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t xml:space="preserve">Глава </w:t>
            </w:r>
            <w:r w:rsidR="002655E0">
              <w:t>Ягодного сельского поселения</w:t>
            </w:r>
            <w:r>
              <w:t>;</w:t>
            </w:r>
          </w:p>
          <w:p w:rsidR="008515FA" w:rsidRDefault="008515FA" w:rsidP="005D0085">
            <w:pPr>
              <w:jc w:val="center"/>
            </w:pPr>
            <w:r>
              <w:t>Специалист 1 категории по благоустройству и жизнеобеспечению.</w:t>
            </w:r>
          </w:p>
        </w:tc>
      </w:tr>
      <w:tr w:rsidR="008515FA" w:rsidRPr="00C70C86" w:rsidTr="005D0085">
        <w:trPr>
          <w:trHeight w:val="111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t>5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r>
              <w:t>Подготовить памятки поведения людей в лесу во время пожара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91517D" w:rsidP="0091517D">
            <w:pPr>
              <w:jc w:val="center"/>
            </w:pPr>
            <w:r>
              <w:t>02.08.</w:t>
            </w:r>
            <w:r w:rsidR="008515FA">
              <w:t>201</w:t>
            </w:r>
            <w:r w:rsidR="002655E0">
              <w:t>9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2655E0" w:rsidP="005D0085">
            <w:pPr>
              <w:jc w:val="center"/>
            </w:pPr>
            <w:r>
              <w:t>С</w:t>
            </w:r>
            <w:r w:rsidR="008515FA">
              <w:t xml:space="preserve">пециалист 1 категории  по благоустройству и жизнеобеспечения </w:t>
            </w:r>
          </w:p>
        </w:tc>
      </w:tr>
      <w:tr w:rsidR="008515FA" w:rsidRPr="00C70C86" w:rsidTr="005D0085">
        <w:trPr>
          <w:trHeight w:val="111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t>6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r>
              <w:t>Провести ревизию подъездов ко всем водным источникам, для установки пожарных автомобилей и забора воды в любое время года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981EC3" w:rsidP="005D0085">
            <w:pPr>
              <w:jc w:val="center"/>
            </w:pPr>
            <w:r>
              <w:t>в</w:t>
            </w:r>
            <w:r w:rsidR="008515FA">
              <w:t xml:space="preserve"> течение пожароопасного периода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2655E0" w:rsidP="005D0085">
            <w:pPr>
              <w:jc w:val="center"/>
            </w:pPr>
            <w:r>
              <w:t>С</w:t>
            </w:r>
            <w:r w:rsidR="008515FA">
              <w:t>пециалист 1 категории  по благоустройству и жизнеобеспечения</w:t>
            </w:r>
          </w:p>
        </w:tc>
      </w:tr>
      <w:tr w:rsidR="008515FA" w:rsidRPr="00C70C86" w:rsidTr="005D0085">
        <w:trPr>
          <w:trHeight w:val="10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t>7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r>
              <w:t xml:space="preserve">Осуществлять постоянный </w:t>
            </w:r>
            <w:proofErr w:type="gramStart"/>
            <w:r>
              <w:t xml:space="preserve">контроль </w:t>
            </w:r>
            <w:r w:rsidR="002655E0">
              <w:t xml:space="preserve"> </w:t>
            </w:r>
            <w:r>
              <w:t>за</w:t>
            </w:r>
            <w:proofErr w:type="gramEnd"/>
            <w:r>
              <w:t xml:space="preserve"> исправностью пожарных гидрантов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981EC3" w:rsidP="005D0085">
            <w:pPr>
              <w:jc w:val="center"/>
            </w:pPr>
            <w:r>
              <w:t>п</w:t>
            </w:r>
            <w:r w:rsidR="008515FA">
              <w:t xml:space="preserve">остоянно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2655E0" w:rsidP="005D0085">
            <w:pPr>
              <w:jc w:val="center"/>
            </w:pPr>
            <w:r>
              <w:t>С</w:t>
            </w:r>
            <w:r w:rsidR="008515FA">
              <w:t>пециалист 1 категории  по благоустройству и жизнеобеспечения</w:t>
            </w:r>
          </w:p>
        </w:tc>
      </w:tr>
      <w:tr w:rsidR="008515FA" w:rsidRPr="00C70C86" w:rsidTr="005D0085">
        <w:trPr>
          <w:trHeight w:val="82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t>8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r>
              <w:t>Проведение мероприятий по очистке территорий населенных пунктов от сгораемого мусора, сухой травы и провести работы по устройству минерализованных полос шириной не менее 3 метров по периметру населенных пунктов Ягодного сельского поселения</w:t>
            </w:r>
          </w:p>
          <w:p w:rsidR="008515FA" w:rsidRDefault="008515FA" w:rsidP="005D0085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91517D" w:rsidP="008953BD">
            <w:pPr>
              <w:jc w:val="center"/>
            </w:pPr>
            <w:r>
              <w:t>постоянно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2655E0" w:rsidP="005D0085">
            <w:pPr>
              <w:jc w:val="both"/>
            </w:pPr>
            <w:r>
              <w:t>С</w:t>
            </w:r>
            <w:r w:rsidR="008515FA">
              <w:t>пециалист 1 категории  по благоустройству и жизнеобеспечения</w:t>
            </w:r>
          </w:p>
        </w:tc>
      </w:tr>
      <w:tr w:rsidR="008515FA" w:rsidRPr="00C70C86" w:rsidTr="005D0085">
        <w:trPr>
          <w:trHeight w:val="165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lastRenderedPageBreak/>
              <w:t>9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r>
              <w:t>Запланировать средства по  созданию резерва ГСМ на пожароопасный период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981EC3">
            <w:pPr>
              <w:jc w:val="center"/>
            </w:pPr>
            <w:r>
              <w:t xml:space="preserve"> </w:t>
            </w:r>
            <w:r w:rsidR="0091517D">
              <w:t>02.08</w:t>
            </w:r>
            <w:r>
              <w:t>.201</w:t>
            </w:r>
            <w:r w:rsidR="002655E0">
              <w:t>9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2655E0">
            <w:pPr>
              <w:jc w:val="center"/>
            </w:pPr>
            <w:r>
              <w:t xml:space="preserve">Ведущий специалист по экономики и финансам </w:t>
            </w:r>
          </w:p>
        </w:tc>
      </w:tr>
      <w:tr w:rsidR="008515FA" w:rsidRPr="00C70C86" w:rsidTr="005D0085">
        <w:trPr>
          <w:trHeight w:val="8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t>11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r>
              <w:t>Проводить рейды по выявлению костров, несанкционированных свалок на территории, прилегающей к лесным массивам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981EC3" w:rsidP="0091517D">
            <w:pPr>
              <w:jc w:val="center"/>
            </w:pPr>
            <w:r>
              <w:t>в</w:t>
            </w:r>
            <w:r w:rsidR="008515FA">
              <w:t xml:space="preserve"> течение пожароопасного </w:t>
            </w:r>
            <w:r w:rsidR="0091517D">
              <w:t>периода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2655E0" w:rsidP="005D0085">
            <w:pPr>
              <w:jc w:val="center"/>
            </w:pPr>
            <w:r>
              <w:t>С</w:t>
            </w:r>
            <w:r w:rsidR="008515FA">
              <w:t>пециалист 1 категории  по благоустройству и жизнеобеспечения</w:t>
            </w:r>
          </w:p>
        </w:tc>
      </w:tr>
      <w:tr w:rsidR="008515FA" w:rsidRPr="00C70C86" w:rsidTr="005D0085">
        <w:trPr>
          <w:trHeight w:val="138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t>12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both"/>
            </w:pPr>
            <w:r>
              <w:t>Провести ревизию противопожарного инвентаря и спецодежду для добровольного пожарного формирования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91517D" w:rsidP="0091517D">
            <w:pPr>
              <w:jc w:val="center"/>
            </w:pPr>
            <w:r>
              <w:t>постоянно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2655E0" w:rsidP="005D0085">
            <w:pPr>
              <w:jc w:val="both"/>
            </w:pPr>
            <w:r>
              <w:t>С</w:t>
            </w:r>
            <w:r w:rsidR="008515FA">
              <w:t>пециалист 1 категории  по благоустройству и жизнеобеспечения</w:t>
            </w:r>
          </w:p>
        </w:tc>
      </w:tr>
      <w:tr w:rsidR="008515FA" w:rsidRPr="00C70C86" w:rsidTr="005D0085">
        <w:trPr>
          <w:trHeight w:val="55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t>13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both"/>
            </w:pPr>
            <w:r>
              <w:t>Провести подворный обход населенных пунктов поселения совместно с депутатами и участковым инспектором для предупреждения сжигания мусора, картофельной ботвы, старой травы на открытом огне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91517D" w:rsidP="00981EC3">
            <w:pPr>
              <w:jc w:val="center"/>
            </w:pPr>
            <w:r>
              <w:t>05.08</w:t>
            </w:r>
            <w:r w:rsidR="008603CD">
              <w:t>.201</w:t>
            </w:r>
            <w:r w:rsidR="002655E0">
              <w:t>9</w:t>
            </w:r>
            <w:r w:rsidR="008515FA">
              <w:t>г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both"/>
            </w:pPr>
            <w:r>
              <w:t>Специалист 1 категории  по благоустройству и жизнеобеспечения</w:t>
            </w:r>
            <w:r w:rsidR="002655E0">
              <w:t xml:space="preserve"> депутаты, участковый инспектор</w:t>
            </w:r>
            <w:r>
              <w:t xml:space="preserve"> </w:t>
            </w:r>
          </w:p>
        </w:tc>
      </w:tr>
    </w:tbl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right"/>
      </w:pPr>
    </w:p>
    <w:p w:rsidR="008515FA" w:rsidRDefault="008515FA" w:rsidP="008515FA"/>
    <w:p w:rsidR="008515FA" w:rsidRDefault="008515FA" w:rsidP="008515FA"/>
    <w:p w:rsidR="008515FA" w:rsidRDefault="008515FA" w:rsidP="008515FA"/>
    <w:p w:rsidR="008515FA" w:rsidRDefault="008515FA" w:rsidP="008515FA"/>
    <w:p w:rsidR="008515FA" w:rsidRDefault="008515FA" w:rsidP="008515FA"/>
    <w:p w:rsidR="008515FA" w:rsidRDefault="008515FA" w:rsidP="008515FA"/>
    <w:p w:rsidR="008515FA" w:rsidRDefault="008515FA" w:rsidP="008515FA"/>
    <w:p w:rsidR="008515FA" w:rsidRDefault="008515FA" w:rsidP="008515FA"/>
    <w:p w:rsidR="008515FA" w:rsidRDefault="008515FA" w:rsidP="008515FA"/>
    <w:p w:rsidR="008515FA" w:rsidRDefault="008515FA" w:rsidP="008515FA"/>
    <w:p w:rsidR="008515FA" w:rsidRDefault="008515FA" w:rsidP="008515FA"/>
    <w:p w:rsidR="008515FA" w:rsidRDefault="008515FA" w:rsidP="008515FA"/>
    <w:p w:rsidR="008515FA" w:rsidRDefault="008515FA" w:rsidP="008515FA"/>
    <w:sectPr w:rsidR="008515FA" w:rsidSect="00E209B5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7E04"/>
    <w:multiLevelType w:val="hybridMultilevel"/>
    <w:tmpl w:val="8402D658"/>
    <w:lvl w:ilvl="0" w:tplc="5B064F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5FA"/>
    <w:rsid w:val="000A338D"/>
    <w:rsid w:val="00152E01"/>
    <w:rsid w:val="001E36E9"/>
    <w:rsid w:val="002655E0"/>
    <w:rsid w:val="002A3D14"/>
    <w:rsid w:val="00371DD2"/>
    <w:rsid w:val="0049696A"/>
    <w:rsid w:val="004D504C"/>
    <w:rsid w:val="004E3419"/>
    <w:rsid w:val="00586E9B"/>
    <w:rsid w:val="005F7839"/>
    <w:rsid w:val="006247CC"/>
    <w:rsid w:val="006F3F49"/>
    <w:rsid w:val="00821E0C"/>
    <w:rsid w:val="008515FA"/>
    <w:rsid w:val="008603CD"/>
    <w:rsid w:val="008953BD"/>
    <w:rsid w:val="008B7577"/>
    <w:rsid w:val="0091517D"/>
    <w:rsid w:val="00981EC3"/>
    <w:rsid w:val="00B27B1D"/>
    <w:rsid w:val="00B80F33"/>
    <w:rsid w:val="00CC5F68"/>
    <w:rsid w:val="00CF5861"/>
    <w:rsid w:val="00D222C0"/>
    <w:rsid w:val="00D65B18"/>
    <w:rsid w:val="00E0471E"/>
    <w:rsid w:val="00E1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E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E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2019-08-03T03:12:00Z</cp:lastPrinted>
  <dcterms:created xsi:type="dcterms:W3CDTF">2016-03-17T05:39:00Z</dcterms:created>
  <dcterms:modified xsi:type="dcterms:W3CDTF">2019-08-03T03:12:00Z</dcterms:modified>
</cp:coreProperties>
</file>