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D" w:rsidRPr="000412FD" w:rsidRDefault="000412FD" w:rsidP="00041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0412FD">
        <w:rPr>
          <w:rFonts w:ascii="Times New Roman" w:eastAsia="Times New Roman" w:hAnsi="Times New Roman" w:cs="Times New Roman"/>
          <w:sz w:val="26"/>
          <w:szCs w:val="26"/>
          <w:lang w:eastAsia="ja-JP"/>
        </w:rPr>
        <w:t>Проект решения</w:t>
      </w:r>
    </w:p>
    <w:p w:rsidR="000412FD" w:rsidRPr="000412FD" w:rsidRDefault="000412FD" w:rsidP="000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0412FD" w:rsidRPr="000412FD" w:rsidRDefault="000412FD" w:rsidP="000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0412FD" w:rsidRPr="000412FD" w:rsidRDefault="000412FD" w:rsidP="000412F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0412FD" w:rsidRPr="000412FD" w:rsidRDefault="000412FD" w:rsidP="000412F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0412FD" w:rsidRPr="000412FD" w:rsidRDefault="000412FD" w:rsidP="000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2FD" w:rsidRPr="000412FD" w:rsidRDefault="000412FD" w:rsidP="000412F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№ 000 </w:t>
      </w:r>
    </w:p>
    <w:p w:rsidR="000412FD" w:rsidRPr="000412FD" w:rsidRDefault="000412FD" w:rsidP="000412F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2FD" w:rsidRPr="000412FD" w:rsidRDefault="000412FD" w:rsidP="000412F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0412FD" w:rsidRDefault="000412FD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575" w:rsidRPr="00D424F0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75" w:rsidRPr="000412FD" w:rsidRDefault="00036575" w:rsidP="00036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36575" w:rsidRPr="000412FD" w:rsidRDefault="00036575" w:rsidP="00036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575" w:rsidRPr="000412FD" w:rsidRDefault="00036575" w:rsidP="00041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0412F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«</w:t>
      </w:r>
      <w:r w:rsid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 сельское поселение»</w:t>
      </w:r>
    </w:p>
    <w:p w:rsidR="00036575" w:rsidRPr="000412FD" w:rsidRDefault="000412FD" w:rsidP="000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036575" w:rsidRPr="00041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36575" w:rsidRPr="000412FD" w:rsidRDefault="00036575" w:rsidP="000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согласно приложению к настоящему решению.</w:t>
      </w:r>
      <w:r w:rsidRPr="00041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12FD" w:rsidRPr="000412FD" w:rsidRDefault="000412FD" w:rsidP="0004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2FD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8" w:history="1">
        <w:r w:rsidRPr="007A5041">
          <w:rPr>
            <w:rStyle w:val="a3"/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Pr="000412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2FD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2FD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0412FD">
        <w:rPr>
          <w:rFonts w:ascii="Times New Roman" w:eastAsia="Calibri" w:hAnsi="Times New Roman" w:cs="Times New Roman"/>
          <w:sz w:val="26"/>
          <w:szCs w:val="26"/>
        </w:rPr>
        <w:t xml:space="preserve">      Г.И. Баранов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Default="00036575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412FD" w:rsidRPr="000412FD" w:rsidRDefault="000412FD" w:rsidP="0004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Приложение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УТВЕРЖДЕН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решением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 </w:t>
      </w:r>
    </w:p>
    <w:p w:rsidR="00036575" w:rsidRPr="000412FD" w:rsidRDefault="000412FD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="00036575"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ого сельского 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поселения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00.00.2021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000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4D4EEA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ПОРЯДОК </w:t>
      </w:r>
    </w:p>
    <w:p w:rsidR="00036575" w:rsidRPr="004D4EEA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принятия</w:t>
      </w:r>
      <w:proofErr w:type="gramEnd"/>
      <w:r w:rsidRP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Общие положения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Порядок, выборные должностное лицо),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</w:t>
      </w:r>
      <w:hyperlink r:id="rId9" w:history="1">
        <w:r w:rsidRPr="000412FD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 № 131-ФЗ.</w:t>
      </w:r>
    </w:p>
    <w:p w:rsidR="009A1087" w:rsidRPr="000412FD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4D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Порядок и срок рассмотрения вопроса о применении к выборному должностному лицу мер ответственности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4. 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исключении из членов Комиссии депутата, в отношении которого рассматривается информации о недостоверных или неполных сведениях, в состав Комиссии по решению председателя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6. 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 заявления Губернатора Томской области, указанного в пункте 3 настоящего Порядка.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 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8. При рассмотрении поступившей информации о недостоверных или неполных сведениях Комиссия: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проводит беседу с выборным должностным лицом;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изучает представленные выборным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случае, если выборное должностное лицо не предоставило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9. Выборное должностное лицо в ходе рассмотрения Комиссией информации о недостоверных или неполных сведениях вправе: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давать пояснения в письменной форме;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10.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11.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036575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12. Доклад Комиссии в день подписания направляется в Совет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4D4EEA" w:rsidRPr="000412FD" w:rsidRDefault="004D4EEA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4D4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Порядок принятия решения по вопросу о применении к выборному должностному лицу мер ответственности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13. 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 на ближайшем заседании после получения доклада Комиссии.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14. Совет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 принимает решение о применении одной из мер ответственности, предусмотренных частью 7.3-1 статьи 40 Федерального закона № 131-ФЗ на основании доклада Комиссии, если искажение указанных сведений является несущественным в соответствии с критериями, установленными пунктом 12 настоящего Порядка.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15. Советом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16. Депутаты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ого сельского поселения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в Совет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Ягодного 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 заявления Губернатора Томской области, указанного в пункте 3 настоящего Порядка.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17. Вопрос о принятии решения о применении мер ответственности подлежит рассмотрению на открытом заседании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18.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Депутат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Ягодного 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поселения, в отношении которого рассматривается вопрос о применении меры ответственности, участие в голосовании не принимает.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Совета 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19. Решение о применении мер ответственности в отношении выборного должностного лица, к которому применена мера ответственности, оформляется в письменной форме и должно содержать: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фамилию, имя, отчество (последнее - при наличии);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должность;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в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принятая мера ответственности;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proofErr w:type="gramEnd"/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срок действия меры ответственности (при наличии).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Решение о применении меры ответственности подписывается председателем Совета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9A1087" w:rsidRPr="000412FD" w:rsidRDefault="009A1087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 Порядок и срок информирования о принятом решении 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B050"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21. Решение о применении мер ответственности к выборному должностному лицу в течение не более 15 рабочих дней со дня его принятия направляется Губернатору Томской области.</w:t>
      </w:r>
    </w:p>
    <w:p w:rsidR="00036575" w:rsidRPr="000412FD" w:rsidRDefault="00036575" w:rsidP="0003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22. Решение о применении мер ответственности к выборному должностному лицу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0412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ого сельского поселения </w:t>
      </w:r>
      <w:r w:rsidR="004D4EEA" w:rsidRP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www.yaselp.asino.r</w:t>
      </w:r>
      <w:bookmarkStart w:id="0" w:name="_GoBack"/>
      <w:bookmarkEnd w:id="0"/>
      <w:r w:rsidR="004D4EEA" w:rsidRPr="004D4EE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u.</w:t>
      </w:r>
    </w:p>
    <w:sectPr w:rsidR="00036575" w:rsidRPr="000412FD" w:rsidSect="00015C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33" w:rsidRDefault="00495A33" w:rsidP="00015CC5">
      <w:pPr>
        <w:spacing w:after="0" w:line="240" w:lineRule="auto"/>
      </w:pPr>
      <w:r>
        <w:separator/>
      </w:r>
    </w:p>
  </w:endnote>
  <w:endnote w:type="continuationSeparator" w:id="0">
    <w:p w:rsidR="00495A33" w:rsidRDefault="00495A33" w:rsidP="0001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33" w:rsidRDefault="00495A33" w:rsidP="00015CC5">
      <w:pPr>
        <w:spacing w:after="0" w:line="240" w:lineRule="auto"/>
      </w:pPr>
      <w:r>
        <w:separator/>
      </w:r>
    </w:p>
  </w:footnote>
  <w:footnote w:type="continuationSeparator" w:id="0">
    <w:p w:rsidR="00495A33" w:rsidRDefault="00495A33" w:rsidP="0001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6794"/>
      <w:docPartObj>
        <w:docPartGallery w:val="Page Numbers (Top of Page)"/>
        <w:docPartUnique/>
      </w:docPartObj>
    </w:sdtPr>
    <w:sdtEndPr/>
    <w:sdtContent>
      <w:p w:rsidR="00015CC5" w:rsidRDefault="00015CC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EA" w:rsidRPr="004D4EEA">
          <w:rPr>
            <w:noProof/>
            <w:lang w:val="ru-RU"/>
          </w:rPr>
          <w:t>2</w:t>
        </w:r>
        <w:r>
          <w:fldChar w:fldCharType="end"/>
        </w:r>
      </w:p>
    </w:sdtContent>
  </w:sdt>
  <w:p w:rsidR="00015CC5" w:rsidRDefault="00015C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D"/>
    <w:rsid w:val="00015CC5"/>
    <w:rsid w:val="00036575"/>
    <w:rsid w:val="000412FD"/>
    <w:rsid w:val="000818AC"/>
    <w:rsid w:val="000C5C97"/>
    <w:rsid w:val="001279AE"/>
    <w:rsid w:val="001F1BD6"/>
    <w:rsid w:val="002E16A4"/>
    <w:rsid w:val="002E7E79"/>
    <w:rsid w:val="00434071"/>
    <w:rsid w:val="00495A33"/>
    <w:rsid w:val="004D4EEA"/>
    <w:rsid w:val="004F25E2"/>
    <w:rsid w:val="005B7BC4"/>
    <w:rsid w:val="005F2166"/>
    <w:rsid w:val="007967AA"/>
    <w:rsid w:val="00803C1F"/>
    <w:rsid w:val="008C3B69"/>
    <w:rsid w:val="00911552"/>
    <w:rsid w:val="009A1087"/>
    <w:rsid w:val="00AA6993"/>
    <w:rsid w:val="00BA3368"/>
    <w:rsid w:val="00C40886"/>
    <w:rsid w:val="00C919A6"/>
    <w:rsid w:val="00CB7021"/>
    <w:rsid w:val="00E2517D"/>
    <w:rsid w:val="00EB5927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A827-A55A-4BE1-9A11-9D1BF4E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vera</cp:lastModifiedBy>
  <cp:revision>8</cp:revision>
  <cp:lastPrinted>2020-03-24T05:46:00Z</cp:lastPrinted>
  <dcterms:created xsi:type="dcterms:W3CDTF">2020-03-05T02:51:00Z</dcterms:created>
  <dcterms:modified xsi:type="dcterms:W3CDTF">2021-04-02T03:29:00Z</dcterms:modified>
</cp:coreProperties>
</file>