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GoBack"/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13BC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EF6067">
        <w:rPr>
          <w:rFonts w:ascii="Times New Roman" w:eastAsiaTheme="minorEastAsia" w:hAnsi="Times New Roman" w:cs="Times New Roman"/>
          <w:sz w:val="26"/>
          <w:szCs w:val="26"/>
          <w:lang w:eastAsia="ru-RU"/>
        </w:rPr>
        <w:t>31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513BC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EF6067">
        <w:rPr>
          <w:rFonts w:ascii="Times New Roman" w:hAnsi="Times New Roman"/>
          <w:color w:val="auto"/>
          <w:sz w:val="26"/>
          <w:szCs w:val="26"/>
        </w:rPr>
        <w:t>26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F6067">
        <w:rPr>
          <w:rFonts w:ascii="Times New Roman" w:hAnsi="Times New Roman"/>
          <w:color w:val="auto"/>
          <w:sz w:val="26"/>
          <w:szCs w:val="26"/>
        </w:rPr>
        <w:t>10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F6067">
        <w:rPr>
          <w:rFonts w:ascii="Times New Roman" w:hAnsi="Times New Roman"/>
          <w:color w:val="auto"/>
          <w:sz w:val="26"/>
          <w:szCs w:val="26"/>
        </w:rPr>
        <w:t>6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EF6067">
        <w:rPr>
          <w:rFonts w:ascii="Times New Roman" w:hAnsi="Times New Roman"/>
          <w:color w:val="auto"/>
          <w:sz w:val="26"/>
          <w:szCs w:val="26"/>
        </w:rPr>
        <w:t>264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EF6067" w:rsidRPr="00EF6067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заключения о признании жилого помещения пригодным (непригодным) для постоянного проживания либо решения о проведении дополнительного обсл</w:t>
      </w:r>
      <w:r w:rsidR="00EF6067">
        <w:rPr>
          <w:rFonts w:ascii="Times New Roman" w:hAnsi="Times New Roman"/>
          <w:color w:val="auto"/>
          <w:sz w:val="26"/>
          <w:szCs w:val="26"/>
        </w:rPr>
        <w:t>едования оцениваемого помещения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bookmarkEnd w:id="0"/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EF6067">
        <w:rPr>
          <w:rFonts w:ascii="Times New Roman" w:hAnsi="Times New Roman" w:cs="Times New Roman"/>
          <w:sz w:val="26"/>
          <w:szCs w:val="26"/>
        </w:rPr>
        <w:t>одного сельского поселения от 26.10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EF6067">
        <w:rPr>
          <w:rFonts w:ascii="Times New Roman" w:hAnsi="Times New Roman" w:cs="Times New Roman"/>
          <w:sz w:val="26"/>
          <w:szCs w:val="26"/>
        </w:rPr>
        <w:t>6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EF6067">
        <w:rPr>
          <w:rFonts w:ascii="Times New Roman" w:hAnsi="Times New Roman" w:cs="Times New Roman"/>
          <w:sz w:val="26"/>
          <w:szCs w:val="26"/>
        </w:rPr>
        <w:t>264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EF6067" w:rsidRPr="00EF606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заключения о признании жилого помещения пригодным (непригодным) для постоянного проживания либо решения о проведении дополнительного обсл</w:t>
      </w:r>
      <w:r w:rsidR="00EF6067">
        <w:rPr>
          <w:rFonts w:ascii="Times New Roman" w:hAnsi="Times New Roman" w:cs="Times New Roman"/>
          <w:sz w:val="26"/>
          <w:szCs w:val="26"/>
        </w:rPr>
        <w:t>едования оцениваемого помещения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EF6067">
        <w:rPr>
          <w:rFonts w:ascii="Times New Roman" w:hAnsi="Times New Roman" w:cs="Times New Roman"/>
          <w:sz w:val="26"/>
          <w:szCs w:val="26"/>
        </w:rPr>
        <w:t>14</w:t>
      </w:r>
      <w:r w:rsidR="00581062">
        <w:rPr>
          <w:rFonts w:ascii="Times New Roman" w:hAnsi="Times New Roman" w:cs="Times New Roman"/>
          <w:sz w:val="26"/>
          <w:szCs w:val="26"/>
        </w:rPr>
        <w:t>.04</w:t>
      </w:r>
      <w:r w:rsidR="00C371FA">
        <w:rPr>
          <w:rFonts w:ascii="Times New Roman" w:hAnsi="Times New Roman" w:cs="Times New Roman"/>
          <w:sz w:val="26"/>
          <w:szCs w:val="26"/>
        </w:rPr>
        <w:t>.20</w:t>
      </w:r>
      <w:r w:rsidR="00EF6067">
        <w:rPr>
          <w:rFonts w:ascii="Times New Roman" w:hAnsi="Times New Roman" w:cs="Times New Roman"/>
          <w:sz w:val="26"/>
          <w:szCs w:val="26"/>
        </w:rPr>
        <w:t>20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 xml:space="preserve">№ </w:t>
      </w:r>
      <w:r w:rsidR="00EF6067">
        <w:rPr>
          <w:rFonts w:ascii="Times New Roman" w:hAnsi="Times New Roman" w:cs="Times New Roman"/>
          <w:sz w:val="26"/>
          <w:szCs w:val="26"/>
        </w:rPr>
        <w:t>25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EF6067" w:rsidRPr="00EF606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26.10.2016 № 264 «Об утверждении административного регламента предоставления муниципальной услуги «Предоставление заключения о признании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B35B8"/>
    <w:rsid w:val="004E3419"/>
    <w:rsid w:val="004E5526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F26A6"/>
    <w:rsid w:val="00EF6067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21</cp:revision>
  <cp:lastPrinted>2021-09-09T06:47:00Z</cp:lastPrinted>
  <dcterms:created xsi:type="dcterms:W3CDTF">2017-02-11T07:20:00Z</dcterms:created>
  <dcterms:modified xsi:type="dcterms:W3CDTF">2023-03-27T03:43:00Z</dcterms:modified>
</cp:coreProperties>
</file>